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5A7" w14:textId="77777777" w:rsidR="0002547F" w:rsidRPr="00902D27" w:rsidRDefault="0002547F" w:rsidP="0002547F">
      <w:pPr>
        <w:rPr>
          <w:rFonts w:cs="Times New Roman"/>
          <w:sz w:val="22"/>
          <w:szCs w:val="22"/>
        </w:rPr>
      </w:pPr>
      <w:r w:rsidRPr="00902D27">
        <w:rPr>
          <w:rFonts w:cs="Times New Roman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46F521A" wp14:editId="7DAD919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6391" w14:textId="77777777" w:rsidR="0002547F" w:rsidRPr="00902D27" w:rsidRDefault="0002547F" w:rsidP="0002547F">
      <w:pPr>
        <w:rPr>
          <w:rFonts w:cs="Times New Roman"/>
          <w:sz w:val="22"/>
          <w:szCs w:val="22"/>
        </w:rPr>
      </w:pPr>
      <w:r w:rsidRPr="00902D27">
        <w:rPr>
          <w:rFonts w:cs="Times New Roman"/>
          <w:color w:val="000000"/>
          <w:sz w:val="22"/>
          <w:szCs w:val="22"/>
        </w:rPr>
        <w:t>Telki Község Önkormányzata</w:t>
      </w:r>
    </w:p>
    <w:p w14:paraId="3A907ABB" w14:textId="77777777" w:rsidR="0002547F" w:rsidRPr="00902D27" w:rsidRDefault="0002547F" w:rsidP="0002547F">
      <w:pPr>
        <w:rPr>
          <w:rFonts w:cs="Times New Roman"/>
          <w:sz w:val="22"/>
          <w:szCs w:val="22"/>
        </w:rPr>
      </w:pPr>
      <w:r w:rsidRPr="00902D27">
        <w:rPr>
          <w:rFonts w:cs="Times New Roman"/>
          <w:color w:val="000000"/>
          <w:sz w:val="22"/>
          <w:szCs w:val="22"/>
        </w:rPr>
        <w:t>2089 Telki, Petőfi u.1.</w:t>
      </w:r>
    </w:p>
    <w:p w14:paraId="53C13598" w14:textId="77777777" w:rsidR="0002547F" w:rsidRPr="00902D27" w:rsidRDefault="0002547F" w:rsidP="0002547F">
      <w:pPr>
        <w:rPr>
          <w:rFonts w:cs="Times New Roman"/>
          <w:sz w:val="22"/>
          <w:szCs w:val="22"/>
        </w:rPr>
      </w:pPr>
      <w:r w:rsidRPr="00902D27">
        <w:rPr>
          <w:rFonts w:cs="Times New Roman"/>
          <w:color w:val="000000"/>
          <w:sz w:val="22"/>
          <w:szCs w:val="22"/>
        </w:rPr>
        <w:t>Telefon: (06) 26 920 801</w:t>
      </w:r>
    </w:p>
    <w:p w14:paraId="3631E402" w14:textId="77777777" w:rsidR="0002547F" w:rsidRPr="00902D27" w:rsidRDefault="0002547F" w:rsidP="0002547F">
      <w:pPr>
        <w:rPr>
          <w:rFonts w:cs="Times New Roman"/>
          <w:sz w:val="22"/>
          <w:szCs w:val="22"/>
        </w:rPr>
      </w:pPr>
      <w:r w:rsidRPr="00902D27">
        <w:rPr>
          <w:rFonts w:cs="Times New Roman"/>
          <w:color w:val="000000"/>
          <w:sz w:val="22"/>
          <w:szCs w:val="22"/>
        </w:rPr>
        <w:t xml:space="preserve">E-mail: </w:t>
      </w:r>
      <w:hyperlink r:id="rId8" w:history="1">
        <w:r w:rsidRPr="00902D27">
          <w:rPr>
            <w:rFonts w:cs="Times New Roman"/>
            <w:color w:val="0000FF"/>
            <w:sz w:val="22"/>
            <w:szCs w:val="22"/>
            <w:u w:val="single"/>
          </w:rPr>
          <w:t>hivatal@telki.hu</w:t>
        </w:r>
      </w:hyperlink>
    </w:p>
    <w:p w14:paraId="3304E7C2" w14:textId="77777777" w:rsidR="0002547F" w:rsidRPr="00902D27" w:rsidRDefault="008F3FA4" w:rsidP="0002547F">
      <w:pPr>
        <w:rPr>
          <w:rFonts w:cs="Times New Roman"/>
          <w:sz w:val="22"/>
          <w:szCs w:val="22"/>
        </w:rPr>
      </w:pPr>
      <w:hyperlink r:id="rId9" w:history="1">
        <w:r w:rsidR="0002547F" w:rsidRPr="00902D27">
          <w:rPr>
            <w:rFonts w:cs="Times New Roman"/>
            <w:color w:val="000000"/>
            <w:sz w:val="22"/>
            <w:szCs w:val="22"/>
            <w:u w:val="single"/>
          </w:rPr>
          <w:t>www.telki.hu</w:t>
        </w:r>
      </w:hyperlink>
    </w:p>
    <w:p w14:paraId="5E3BDECF" w14:textId="77777777" w:rsidR="0002547F" w:rsidRPr="00902D27" w:rsidRDefault="0002547F" w:rsidP="0002547F">
      <w:pPr>
        <w:jc w:val="center"/>
        <w:rPr>
          <w:rFonts w:cs="Times New Roman"/>
          <w:b/>
          <w:bCs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 xml:space="preserve">ELŐTERJESZTÉS </w:t>
      </w:r>
    </w:p>
    <w:p w14:paraId="39DF832A" w14:textId="77777777" w:rsidR="0002547F" w:rsidRPr="00902D27" w:rsidRDefault="0002547F" w:rsidP="0002547F">
      <w:pPr>
        <w:jc w:val="center"/>
        <w:rPr>
          <w:rFonts w:cs="Times New Roman"/>
          <w:b/>
          <w:bCs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 xml:space="preserve">A KÉPVISELŐ-TESTÜLET 2022. május 30.-i rendes ülésére </w:t>
      </w:r>
    </w:p>
    <w:p w14:paraId="4EB7C58A" w14:textId="77777777" w:rsidR="0002547F" w:rsidRPr="00902D27" w:rsidRDefault="0002547F" w:rsidP="0002547F">
      <w:pPr>
        <w:jc w:val="center"/>
        <w:rPr>
          <w:rFonts w:cs="Times New Roman"/>
          <w:b/>
          <w:bCs/>
          <w:sz w:val="22"/>
          <w:szCs w:val="22"/>
        </w:rPr>
      </w:pPr>
    </w:p>
    <w:p w14:paraId="7B220C75" w14:textId="77777777" w:rsidR="0002547F" w:rsidRPr="00902D27" w:rsidRDefault="0002547F" w:rsidP="0002547F">
      <w:pPr>
        <w:jc w:val="center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sz w:val="22"/>
          <w:szCs w:val="22"/>
        </w:rPr>
        <w:t xml:space="preserve">Az önkormányzat 2021. évi költségvetés módosítása </w:t>
      </w:r>
    </w:p>
    <w:p w14:paraId="6444CFB9" w14:textId="77777777" w:rsidR="0002547F" w:rsidRPr="00902D27" w:rsidRDefault="0002547F" w:rsidP="0002547F">
      <w:pPr>
        <w:jc w:val="center"/>
        <w:rPr>
          <w:rFonts w:cs="Times New Roman"/>
          <w:b/>
          <w:bCs/>
          <w:sz w:val="22"/>
          <w:szCs w:val="22"/>
        </w:rPr>
      </w:pPr>
    </w:p>
    <w:p w14:paraId="3EE1E9B6" w14:textId="72B35448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 napirendet tárgyaló ülés dátuma</w:t>
      </w:r>
      <w:r w:rsidRPr="00902D27">
        <w:rPr>
          <w:rFonts w:cs="Times New Roman"/>
          <w:sz w:val="22"/>
          <w:szCs w:val="22"/>
        </w:rPr>
        <w:t xml:space="preserve">: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</w:rPr>
        <w:t>2022. 05.30</w:t>
      </w:r>
    </w:p>
    <w:p w14:paraId="7BCFCE78" w14:textId="64B55148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 napirendet tárgyaló ülés: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</w:rPr>
        <w:t>Pénzügyi Bizottság</w:t>
      </w:r>
      <w:r w:rsidRPr="00902D27">
        <w:rPr>
          <w:rFonts w:cs="Times New Roman"/>
          <w:sz w:val="22"/>
          <w:szCs w:val="22"/>
        </w:rPr>
        <w:t xml:space="preserve">, </w:t>
      </w:r>
      <w:r w:rsidRPr="00902D27">
        <w:rPr>
          <w:rFonts w:cs="Times New Roman"/>
          <w:b/>
          <w:bCs/>
          <w:sz w:val="22"/>
          <w:szCs w:val="22"/>
        </w:rPr>
        <w:t>Képviselő-testület</w:t>
      </w:r>
      <w:r w:rsidRPr="00902D27">
        <w:rPr>
          <w:rFonts w:cs="Times New Roman"/>
          <w:sz w:val="22"/>
          <w:szCs w:val="22"/>
        </w:rPr>
        <w:t xml:space="preserve"> </w:t>
      </w:r>
    </w:p>
    <w:p w14:paraId="6E30CC40" w14:textId="77777777" w:rsidR="0002547F" w:rsidRPr="00902D27" w:rsidRDefault="0002547F" w:rsidP="0002547F">
      <w:pPr>
        <w:jc w:val="both"/>
        <w:rPr>
          <w:rFonts w:cs="Times New Roman"/>
          <w:b/>
          <w:bCs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Előterjesztő: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</w:rPr>
        <w:t>Deltai Károly polgármester</w:t>
      </w:r>
    </w:p>
    <w:p w14:paraId="61189A6D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Az előterjesztést készítette: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</w:rPr>
        <w:t>dr. Lack Mónika jegyző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  <w:t xml:space="preserve"> </w:t>
      </w:r>
    </w:p>
    <w:p w14:paraId="07E92616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 napirendet tárgyaló ülés típusa: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  <w:u w:val="single"/>
        </w:rPr>
        <w:t>nyílt</w:t>
      </w:r>
      <w:r w:rsidRPr="00902D27">
        <w:rPr>
          <w:rFonts w:cs="Times New Roman"/>
          <w:sz w:val="22"/>
          <w:szCs w:val="22"/>
        </w:rPr>
        <w:t xml:space="preserve"> / zárt </w:t>
      </w:r>
    </w:p>
    <w:p w14:paraId="1666CF58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 napirendet tárgyaló ülés típusa: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b/>
          <w:bCs/>
          <w:sz w:val="22"/>
          <w:szCs w:val="22"/>
          <w:u w:val="single"/>
        </w:rPr>
        <w:t>rendes /</w:t>
      </w:r>
      <w:r w:rsidRPr="00902D27">
        <w:rPr>
          <w:rFonts w:cs="Times New Roman"/>
          <w:sz w:val="22"/>
          <w:szCs w:val="22"/>
        </w:rPr>
        <w:t xml:space="preserve"> rendkívüli</w:t>
      </w:r>
    </w:p>
    <w:p w14:paraId="012D2309" w14:textId="77777777" w:rsidR="0002547F" w:rsidRPr="00902D27" w:rsidRDefault="0002547F" w:rsidP="0002547F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902D27">
        <w:rPr>
          <w:rFonts w:cs="Times New Roman"/>
          <w:b/>
          <w:bCs/>
          <w:sz w:val="22"/>
          <w:szCs w:val="22"/>
        </w:rPr>
        <w:t>A határozat elfogadásához szükséges többség típusát: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b/>
          <w:bCs/>
          <w:sz w:val="22"/>
          <w:szCs w:val="22"/>
        </w:rPr>
        <w:t>egyszerű</w:t>
      </w:r>
      <w:r w:rsidRPr="00902D27">
        <w:rPr>
          <w:rFonts w:cs="Times New Roman"/>
          <w:sz w:val="22"/>
          <w:szCs w:val="22"/>
        </w:rPr>
        <w:t xml:space="preserve"> / </w:t>
      </w:r>
      <w:r w:rsidRPr="00902D27">
        <w:rPr>
          <w:rFonts w:cs="Times New Roman"/>
          <w:b/>
          <w:bCs/>
          <w:sz w:val="22"/>
          <w:szCs w:val="22"/>
          <w:u w:val="single"/>
        </w:rPr>
        <w:t xml:space="preserve">minősített </w:t>
      </w:r>
    </w:p>
    <w:p w14:paraId="3BA5CF5C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b/>
          <w:bCs/>
          <w:sz w:val="22"/>
          <w:szCs w:val="22"/>
        </w:rPr>
        <w:t>A szavazás módja:</w:t>
      </w:r>
      <w:r w:rsidRPr="00902D27">
        <w:rPr>
          <w:rFonts w:cs="Times New Roman"/>
          <w:sz w:val="22"/>
          <w:szCs w:val="22"/>
        </w:rPr>
        <w:t xml:space="preserve"> </w:t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  <w:t xml:space="preserve"> </w:t>
      </w:r>
      <w:r w:rsidRPr="00902D27">
        <w:rPr>
          <w:rFonts w:cs="Times New Roman"/>
          <w:b/>
          <w:bCs/>
          <w:sz w:val="22"/>
          <w:szCs w:val="22"/>
          <w:u w:val="single"/>
        </w:rPr>
        <w:t>nyílt</w:t>
      </w:r>
      <w:r w:rsidRPr="00902D27">
        <w:rPr>
          <w:rFonts w:cs="Times New Roman"/>
          <w:sz w:val="22"/>
          <w:szCs w:val="22"/>
        </w:rPr>
        <w:t xml:space="preserve"> / titkos </w:t>
      </w:r>
    </w:p>
    <w:p w14:paraId="6310D403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</w:p>
    <w:p w14:paraId="17A2695C" w14:textId="77777777" w:rsidR="0002547F" w:rsidRPr="00902D27" w:rsidRDefault="0002547F" w:rsidP="0002547F">
      <w:pPr>
        <w:jc w:val="both"/>
        <w:rPr>
          <w:rFonts w:cs="Times New Roman"/>
          <w:b/>
          <w:sz w:val="22"/>
          <w:szCs w:val="22"/>
        </w:rPr>
      </w:pPr>
      <w:r w:rsidRPr="00902D27">
        <w:rPr>
          <w:rFonts w:cs="Times New Roman"/>
          <w:b/>
          <w:sz w:val="22"/>
          <w:szCs w:val="22"/>
        </w:rPr>
        <w:t xml:space="preserve">1.Előzmények, különösen az adott tárgykörben hozott korábbi testületi döntések és azok végrehajtásának állása: </w:t>
      </w:r>
    </w:p>
    <w:p w14:paraId="4CB0A1F9" w14:textId="77777777" w:rsidR="0002547F" w:rsidRPr="00902D27" w:rsidRDefault="0002547F" w:rsidP="0002547F">
      <w:pPr>
        <w:rPr>
          <w:rFonts w:cs="Times New Roman"/>
          <w:b/>
          <w:sz w:val="22"/>
          <w:szCs w:val="22"/>
        </w:rPr>
      </w:pPr>
    </w:p>
    <w:p w14:paraId="2F42A619" w14:textId="77777777" w:rsidR="0002547F" w:rsidRPr="00902D27" w:rsidRDefault="0002547F" w:rsidP="0002547F">
      <w:pPr>
        <w:jc w:val="both"/>
        <w:rPr>
          <w:rFonts w:cs="Times New Roman"/>
          <w:bCs/>
          <w:sz w:val="22"/>
          <w:szCs w:val="22"/>
        </w:rPr>
      </w:pPr>
      <w:r w:rsidRPr="00902D27">
        <w:rPr>
          <w:rFonts w:cs="Times New Roman"/>
          <w:b/>
          <w:sz w:val="22"/>
          <w:szCs w:val="22"/>
        </w:rPr>
        <w:t>2. Jogszabályi hivatkozások</w:t>
      </w:r>
      <w:r w:rsidRPr="00902D27">
        <w:rPr>
          <w:rFonts w:cs="Times New Roman"/>
          <w:sz w:val="22"/>
          <w:szCs w:val="22"/>
        </w:rPr>
        <w:t>: Az államháztartásról szóló 2011. évi CXCV. törvény</w:t>
      </w:r>
    </w:p>
    <w:p w14:paraId="2AEAE25A" w14:textId="77777777" w:rsidR="0002547F" w:rsidRPr="00902D27" w:rsidRDefault="0002547F" w:rsidP="0002547F">
      <w:pPr>
        <w:jc w:val="both"/>
        <w:rPr>
          <w:rFonts w:cs="Times New Roman"/>
          <w:b/>
          <w:sz w:val="22"/>
          <w:szCs w:val="22"/>
        </w:rPr>
      </w:pPr>
    </w:p>
    <w:p w14:paraId="0FFA654C" w14:textId="77777777" w:rsidR="0002547F" w:rsidRPr="00902D27" w:rsidRDefault="0002547F" w:rsidP="0002547F">
      <w:pPr>
        <w:jc w:val="both"/>
        <w:rPr>
          <w:rFonts w:cs="Times New Roman"/>
          <w:b/>
          <w:sz w:val="22"/>
          <w:szCs w:val="22"/>
        </w:rPr>
      </w:pPr>
      <w:r w:rsidRPr="00902D27">
        <w:rPr>
          <w:rFonts w:cs="Times New Roman"/>
          <w:b/>
          <w:sz w:val="22"/>
          <w:szCs w:val="22"/>
        </w:rPr>
        <w:t>3.Költségkihatások és egyéb szükséges feltételeket, illetve megteremtésük javasolt forrásai:</w:t>
      </w:r>
    </w:p>
    <w:p w14:paraId="140CDCD8" w14:textId="77777777" w:rsidR="0002547F" w:rsidRPr="00902D27" w:rsidRDefault="0002547F" w:rsidP="0002547F">
      <w:pPr>
        <w:jc w:val="both"/>
        <w:rPr>
          <w:rFonts w:cs="Times New Roman"/>
          <w:bCs/>
          <w:sz w:val="22"/>
          <w:szCs w:val="22"/>
        </w:rPr>
      </w:pPr>
      <w:r w:rsidRPr="00902D27">
        <w:rPr>
          <w:rFonts w:cs="Times New Roman"/>
          <w:bCs/>
          <w:sz w:val="22"/>
          <w:szCs w:val="22"/>
        </w:rPr>
        <w:t>Mindenkori költségvetési források</w:t>
      </w:r>
    </w:p>
    <w:p w14:paraId="4C8101D7" w14:textId="77777777" w:rsidR="0002547F" w:rsidRPr="00902D27" w:rsidRDefault="0002547F" w:rsidP="0002547F">
      <w:pPr>
        <w:jc w:val="both"/>
        <w:rPr>
          <w:rFonts w:cs="Times New Roman"/>
          <w:b/>
          <w:sz w:val="22"/>
          <w:szCs w:val="22"/>
        </w:rPr>
      </w:pPr>
    </w:p>
    <w:p w14:paraId="0C3077DD" w14:textId="77777777" w:rsidR="0002547F" w:rsidRPr="00902D27" w:rsidRDefault="0002547F" w:rsidP="0002547F">
      <w:pPr>
        <w:jc w:val="both"/>
        <w:rPr>
          <w:rFonts w:cs="Times New Roman"/>
          <w:b/>
          <w:sz w:val="22"/>
          <w:szCs w:val="22"/>
        </w:rPr>
      </w:pPr>
      <w:r w:rsidRPr="00902D27">
        <w:rPr>
          <w:rFonts w:cs="Times New Roman"/>
          <w:b/>
          <w:sz w:val="22"/>
          <w:szCs w:val="22"/>
        </w:rPr>
        <w:t xml:space="preserve">4. Tényállás bemutatása: </w:t>
      </w:r>
    </w:p>
    <w:p w14:paraId="3A731C32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>A költségvetési szervek tervezését, előirányzat módosítását, gazdálkodásának rendjét az államháztartásról szóló 2011. évi CXCV. törvény (</w:t>
      </w:r>
      <w:proofErr w:type="spellStart"/>
      <w:r w:rsidRPr="00902D27">
        <w:rPr>
          <w:rFonts w:cs="Times New Roman"/>
          <w:sz w:val="22"/>
          <w:szCs w:val="22"/>
        </w:rPr>
        <w:t>Áht</w:t>
      </w:r>
      <w:proofErr w:type="spellEnd"/>
      <w:r w:rsidRPr="00902D27">
        <w:rPr>
          <w:rFonts w:cs="Times New Roman"/>
          <w:sz w:val="22"/>
          <w:szCs w:val="22"/>
        </w:rPr>
        <w:t>) és az államháztartásról szóló törvény végrehajtásáról megalkotott 368/2011. (XII.31.) Korm. rendelet (</w:t>
      </w:r>
      <w:proofErr w:type="spellStart"/>
      <w:r w:rsidRPr="00902D27">
        <w:rPr>
          <w:rFonts w:cs="Times New Roman"/>
          <w:sz w:val="22"/>
          <w:szCs w:val="22"/>
        </w:rPr>
        <w:t>Ávr</w:t>
      </w:r>
      <w:proofErr w:type="spellEnd"/>
      <w:r w:rsidRPr="00902D27">
        <w:rPr>
          <w:rFonts w:cs="Times New Roman"/>
          <w:sz w:val="22"/>
          <w:szCs w:val="22"/>
        </w:rPr>
        <w:t xml:space="preserve">) szabályozza. Az Áht. 34. §-a határozza meg az előirányzatok módosításával, megváltoztatásával kapcsolatos rendelkezéseket. Ennek megfelelően az Önkormányzat a bevételi és kiadási előirányzatait felemelheti, illetve csökkenheti. </w:t>
      </w:r>
    </w:p>
    <w:p w14:paraId="55DC7903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</w:p>
    <w:p w14:paraId="6D0D8BDE" w14:textId="1AFC2321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 xml:space="preserve">Az államháztartásról szóló 2011. évi CXCV. törvény 34. §-a alapján: </w:t>
      </w:r>
    </w:p>
    <w:p w14:paraId="3BBBBE75" w14:textId="77777777" w:rsidR="0002547F" w:rsidRPr="00902D27" w:rsidRDefault="0002547F" w:rsidP="0002547F">
      <w:pPr>
        <w:jc w:val="both"/>
        <w:rPr>
          <w:rFonts w:cs="Times New Roman"/>
          <w:i/>
          <w:iCs/>
          <w:sz w:val="22"/>
          <w:szCs w:val="22"/>
        </w:rPr>
      </w:pPr>
      <w:r w:rsidRPr="00902D27">
        <w:rPr>
          <w:rFonts w:cs="Times New Roman"/>
          <w:i/>
          <w:iCs/>
          <w:sz w:val="22"/>
          <w:szCs w:val="22"/>
        </w:rPr>
        <w:t xml:space="preserve">34. § (1) A helyi önkormányzat költségvetési rendeletében megjelenő bevételek és kiadások módosításáról, a kiadási előirányzatok közötti átcsoportosításról a (2) és (3) bekezdésben meghatározott kivétellel a képviselő-testület dönt. </w:t>
      </w:r>
    </w:p>
    <w:p w14:paraId="2C865D41" w14:textId="77777777" w:rsidR="0002547F" w:rsidRPr="00902D27" w:rsidRDefault="0002547F" w:rsidP="0002547F">
      <w:pPr>
        <w:jc w:val="both"/>
        <w:rPr>
          <w:rFonts w:cs="Times New Roman"/>
          <w:i/>
          <w:iCs/>
          <w:sz w:val="22"/>
          <w:szCs w:val="22"/>
        </w:rPr>
      </w:pPr>
      <w:r w:rsidRPr="00902D27">
        <w:rPr>
          <w:rFonts w:cs="Times New Roman"/>
          <w:i/>
          <w:iCs/>
          <w:sz w:val="22"/>
          <w:szCs w:val="22"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39B45CC8" w14:textId="77777777" w:rsidR="0002547F" w:rsidRPr="00902D27" w:rsidRDefault="0002547F" w:rsidP="0002547F">
      <w:pPr>
        <w:jc w:val="both"/>
        <w:rPr>
          <w:rFonts w:cs="Times New Roman"/>
          <w:i/>
          <w:iCs/>
          <w:sz w:val="22"/>
          <w:szCs w:val="22"/>
        </w:rPr>
      </w:pPr>
      <w:r w:rsidRPr="00902D27">
        <w:rPr>
          <w:rFonts w:cs="Times New Roman"/>
          <w:i/>
          <w:iCs/>
          <w:sz w:val="22"/>
          <w:szCs w:val="22"/>
        </w:rPr>
        <w:t xml:space="preserve"> (3) A helyi önkormányzati költségvetési szerv bevételi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57583A26" w14:textId="77777777" w:rsidR="0002547F" w:rsidRPr="00902D27" w:rsidRDefault="0002547F" w:rsidP="0002547F">
      <w:pPr>
        <w:jc w:val="both"/>
        <w:rPr>
          <w:rFonts w:cs="Times New Roman"/>
          <w:i/>
          <w:iCs/>
          <w:sz w:val="22"/>
          <w:szCs w:val="22"/>
        </w:rPr>
      </w:pPr>
      <w:r w:rsidRPr="00902D27">
        <w:rPr>
          <w:rFonts w:cs="Times New Roman"/>
          <w:i/>
          <w:iCs/>
          <w:sz w:val="22"/>
          <w:szCs w:val="22"/>
        </w:rPr>
        <w:t xml:space="preserve"> 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</w:t>
      </w:r>
      <w:proofErr w:type="spellStart"/>
      <w:r w:rsidRPr="00902D27">
        <w:rPr>
          <w:rFonts w:cs="Times New Roman"/>
          <w:i/>
          <w:iCs/>
          <w:sz w:val="22"/>
          <w:szCs w:val="22"/>
        </w:rPr>
        <w:t>határidejéig</w:t>
      </w:r>
      <w:proofErr w:type="spellEnd"/>
      <w:r w:rsidRPr="00902D27">
        <w:rPr>
          <w:rFonts w:cs="Times New Roman"/>
          <w:i/>
          <w:iCs/>
          <w:sz w:val="22"/>
          <w:szCs w:val="22"/>
        </w:rPr>
        <w:t xml:space="preserve">, december 31-ei hatállyal módosítja a költségvetési rendeletét. Ha év közben az Országgyűlés - a helyi önkormányzatot érintő módon - a 14. § (3) bekezdése szerinti fejezetben meghatározott támogatások költségvetési kiadási előirányzatait zárolja, azokat csökkenti, törli, az intézkedés kihirdetését követően haladéktalanul a képviselő-testület elé kell terjeszteni a költségvetési rendelet módosítását. </w:t>
      </w:r>
    </w:p>
    <w:p w14:paraId="6EBBA74F" w14:textId="77777777" w:rsidR="0002547F" w:rsidRPr="00902D27" w:rsidRDefault="0002547F" w:rsidP="0002547F">
      <w:pPr>
        <w:jc w:val="both"/>
        <w:rPr>
          <w:rFonts w:cs="Times New Roman"/>
          <w:i/>
          <w:iCs/>
          <w:sz w:val="22"/>
          <w:szCs w:val="22"/>
        </w:rPr>
      </w:pPr>
      <w:r w:rsidRPr="00902D27">
        <w:rPr>
          <w:rFonts w:cs="Times New Roman"/>
          <w:i/>
          <w:iCs/>
          <w:sz w:val="22"/>
          <w:szCs w:val="22"/>
        </w:rPr>
        <w:lastRenderedPageBreak/>
        <w:t xml:space="preserve">(5) A nemzetiségi önkormányzat, a társulás, a térségi fejlesztési tanács, valamint az általuk irányított költségvetési szervek előirányzatainak módosítására, átcsoportosítására az (1)-(4) bekezdésben foglaltakat kell alkalmazni, azzal, hogy a képviselő-testület hatáskörét a nemzetiségi önkormányzat testülete, közgyűlése, a társulási tanács, illetve a térségi fejlesztési tanács tagjai gyakorolják, polgármesteren a nemzetiségi önkormányzat elnökét, a társulási tanács elnökét, illetve a térségi fejlesztési tanács elnökét kell érteni. </w:t>
      </w:r>
    </w:p>
    <w:p w14:paraId="5EB199A6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</w:p>
    <w:p w14:paraId="300E63EE" w14:textId="061B41A2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 xml:space="preserve">Telki Község Önkormányzata 2021. évi költségvetési rendeletének módosítására a fenti törvényi kötelezettségek betartása miatt került sor. </w:t>
      </w:r>
    </w:p>
    <w:p w14:paraId="32303470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</w:p>
    <w:p w14:paraId="677681D9" w14:textId="3CF8D610" w:rsidR="0002547F" w:rsidRPr="00902D27" w:rsidRDefault="00682369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>T</w:t>
      </w:r>
      <w:r w:rsidR="0002547F" w:rsidRPr="00902D27">
        <w:rPr>
          <w:rFonts w:cs="Times New Roman"/>
          <w:sz w:val="22"/>
          <w:szCs w:val="22"/>
        </w:rPr>
        <w:t xml:space="preserve">elki község Önkormányzat Képviselő-testülete 2/2020. (II. 23.) önkormányzati rendeletével (a továbbiakban: költségvetési rendelet) hagyta jóvá a 2021. évi költségvetését, mely </w:t>
      </w:r>
      <w:r w:rsidR="00354F20" w:rsidRPr="00902D27">
        <w:rPr>
          <w:rFonts w:cs="Times New Roman"/>
          <w:sz w:val="22"/>
          <w:szCs w:val="22"/>
        </w:rPr>
        <w:t xml:space="preserve">eddig </w:t>
      </w:r>
      <w:r w:rsidR="00697735" w:rsidRPr="00902D27">
        <w:rPr>
          <w:rFonts w:cs="Times New Roman"/>
          <w:sz w:val="22"/>
          <w:szCs w:val="22"/>
        </w:rPr>
        <w:t xml:space="preserve">négy </w:t>
      </w:r>
      <w:r w:rsidR="0002547F" w:rsidRPr="00902D27">
        <w:rPr>
          <w:rFonts w:cs="Times New Roman"/>
          <w:sz w:val="22"/>
          <w:szCs w:val="22"/>
        </w:rPr>
        <w:t xml:space="preserve">alkalommal került eddig módosításra [ 7/2021.(VI.11.), 9/2021.(IX.7.), 13/2021.(X.8.) </w:t>
      </w:r>
      <w:r w:rsidR="00697735" w:rsidRPr="00902D27">
        <w:rPr>
          <w:rFonts w:cs="Times New Roman"/>
          <w:sz w:val="22"/>
          <w:szCs w:val="22"/>
        </w:rPr>
        <w:t xml:space="preserve">és 16/2021. (XI. </w:t>
      </w:r>
      <w:r w:rsidR="00354F20" w:rsidRPr="00902D27">
        <w:rPr>
          <w:rFonts w:cs="Times New Roman"/>
          <w:sz w:val="22"/>
          <w:szCs w:val="22"/>
        </w:rPr>
        <w:t xml:space="preserve">29.) </w:t>
      </w:r>
      <w:r w:rsidR="0002547F" w:rsidRPr="00902D27">
        <w:rPr>
          <w:rFonts w:cs="Times New Roman"/>
          <w:sz w:val="22"/>
          <w:szCs w:val="22"/>
        </w:rPr>
        <w:t>önkormányzati rendelet].</w:t>
      </w:r>
    </w:p>
    <w:p w14:paraId="788C841A" w14:textId="77777777" w:rsidR="004563A1" w:rsidRPr="00902D27" w:rsidRDefault="004563A1" w:rsidP="0002547F">
      <w:pPr>
        <w:jc w:val="both"/>
        <w:rPr>
          <w:rFonts w:cs="Times New Roman"/>
          <w:sz w:val="22"/>
          <w:szCs w:val="22"/>
        </w:rPr>
      </w:pPr>
    </w:p>
    <w:p w14:paraId="046C0595" w14:textId="77777777" w:rsidR="00FA2BEC" w:rsidRPr="00902D27" w:rsidRDefault="00FA2BEC" w:rsidP="0002547F">
      <w:pPr>
        <w:jc w:val="both"/>
        <w:rPr>
          <w:rFonts w:cs="Times New Roman"/>
          <w:sz w:val="22"/>
          <w:szCs w:val="22"/>
        </w:rPr>
      </w:pPr>
    </w:p>
    <w:p w14:paraId="5B0A28A7" w14:textId="49F2D89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>Telki, 2022. május 23.</w:t>
      </w:r>
    </w:p>
    <w:p w14:paraId="2FC66CEE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</w:p>
    <w:p w14:paraId="6A4DAD44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  <w:t>Deltai Károly</w:t>
      </w:r>
    </w:p>
    <w:p w14:paraId="40FCFC7E" w14:textId="77777777" w:rsidR="0002547F" w:rsidRPr="00902D27" w:rsidRDefault="0002547F" w:rsidP="0002547F">
      <w:pPr>
        <w:jc w:val="both"/>
        <w:rPr>
          <w:rFonts w:cs="Times New Roman"/>
          <w:sz w:val="22"/>
          <w:szCs w:val="22"/>
        </w:rPr>
      </w:pP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</w:r>
      <w:r w:rsidRPr="00902D27">
        <w:rPr>
          <w:rFonts w:cs="Times New Roman"/>
          <w:sz w:val="22"/>
          <w:szCs w:val="22"/>
        </w:rPr>
        <w:tab/>
        <w:t>polgármester</w:t>
      </w:r>
    </w:p>
    <w:p w14:paraId="1AE1C115" w14:textId="77777777" w:rsidR="00FA2BEC" w:rsidRPr="00902D27" w:rsidRDefault="00FA2BEC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</w:p>
    <w:p w14:paraId="57A8790E" w14:textId="77777777" w:rsidR="00B721BD" w:rsidRPr="00902D27" w:rsidRDefault="00B721BD" w:rsidP="00B721BD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902D27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3A37A45D" w14:textId="77777777" w:rsidR="008F3FA4" w:rsidRPr="008F3FA4" w:rsidRDefault="008F3FA4" w:rsidP="008F3FA4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Telki Község Önkormányzat 2021. évi költségvetéséről szóló 2/2021. (II. 23.) önkormányzati rendelet módosításáról</w:t>
      </w:r>
    </w:p>
    <w:p w14:paraId="03A94CB2" w14:textId="77777777" w:rsidR="008F3FA4" w:rsidRPr="008F3FA4" w:rsidRDefault="008F3FA4" w:rsidP="008F3FA4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Telki Község Önkormányzat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feladatkörében eljárva az önkormányzat 2021. évi költségvetéséről szóló rendeletének (továbbiakban: költségvetési rendelet) módosításáról a következő rendeletet alkotja:</w:t>
      </w:r>
    </w:p>
    <w:p w14:paraId="10EFF207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1. §</w:t>
      </w:r>
    </w:p>
    <w:p w14:paraId="6024B435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4–6. §-a helyébe a következő rendelkezések lépnek:</w:t>
      </w:r>
    </w:p>
    <w:p w14:paraId="7B2241E6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„4. §</w:t>
      </w:r>
    </w:p>
    <w:p w14:paraId="6C46FCED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A Képviselő-testület az </w:t>
      </w:r>
      <w:r w:rsidRPr="008F3FA4">
        <w:rPr>
          <w:rFonts w:cs="Times New Roman"/>
          <w:b/>
          <w:bCs/>
          <w:sz w:val="22"/>
          <w:szCs w:val="22"/>
        </w:rPr>
        <w:t>Önkormányzat és intézményei együttes</w:t>
      </w:r>
      <w:r w:rsidRPr="008F3FA4">
        <w:rPr>
          <w:rFonts w:cs="Times New Roman"/>
          <w:sz w:val="22"/>
          <w:szCs w:val="22"/>
        </w:rPr>
        <w:t xml:space="preserve"> 2021. évi költségvetését 2 789 947 958 Ft bevétellel, 2 794 074 276 Ft kiadással, 52</w:t>
      </w:r>
      <w:r w:rsidRPr="008F3FA4">
        <w:rPr>
          <w:rFonts w:cs="Times New Roman"/>
          <w:b/>
          <w:bCs/>
          <w:sz w:val="22"/>
          <w:szCs w:val="22"/>
        </w:rPr>
        <w:t xml:space="preserve"> </w:t>
      </w:r>
      <w:r w:rsidRPr="008F3FA4">
        <w:rPr>
          <w:rFonts w:cs="Times New Roman"/>
          <w:sz w:val="22"/>
          <w:szCs w:val="22"/>
        </w:rPr>
        <w:t>fő költségvetési létszámkeretben állapítja meg.</w:t>
      </w:r>
    </w:p>
    <w:p w14:paraId="7A621159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5. §</w:t>
      </w:r>
    </w:p>
    <w:p w14:paraId="1F4069E9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A Képviselő-testület a 2 789 947 958 Ft bevételi főösszegből a felhalmozási célú bevételt 1 674 625 029 Ft-ban, a működési célú bevételt 1 115 322 929 Ft-ban állapítja meg. A bevételi főösszeg </w:t>
      </w:r>
      <w:proofErr w:type="spellStart"/>
      <w:r w:rsidRPr="008F3FA4">
        <w:rPr>
          <w:rFonts w:cs="Times New Roman"/>
          <w:sz w:val="22"/>
          <w:szCs w:val="22"/>
        </w:rPr>
        <w:t>forrásonkénti</w:t>
      </w:r>
      <w:proofErr w:type="spellEnd"/>
      <w:r w:rsidRPr="008F3FA4">
        <w:rPr>
          <w:rFonts w:cs="Times New Roman"/>
          <w:sz w:val="22"/>
          <w:szCs w:val="22"/>
        </w:rPr>
        <w:t xml:space="preserve"> megbontását a rendelet 2. melléklete tartalmazza.</w:t>
      </w:r>
    </w:p>
    <w:p w14:paraId="052BDCC0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6. §</w:t>
      </w:r>
    </w:p>
    <w:p w14:paraId="7EC061B3" w14:textId="77777777" w:rsidR="008F3FA4" w:rsidRPr="008F3FA4" w:rsidRDefault="008F3FA4" w:rsidP="008F3FA4">
      <w:pPr>
        <w:pStyle w:val="Szvegtrzs"/>
        <w:spacing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Képviselő-testület a 1 777 779 281 Ft kiadási főösszegből a felhalmozási célú kiadást 1 668 610 859 Ft-ban, a működési célú kiadást 1 125 463 417 Ft-ban állapítja meg. A kiemelt kiadási előirányzat megbontását a rendelet 2. melléklete tartalmazza.”</w:t>
      </w:r>
    </w:p>
    <w:p w14:paraId="357119D2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2. §</w:t>
      </w:r>
    </w:p>
    <w:p w14:paraId="4EF868A0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7. § (1) bekezdése helyébe a következő rendelkezés lép:</w:t>
      </w:r>
    </w:p>
    <w:p w14:paraId="2AD2AC13" w14:textId="77777777" w:rsidR="008F3FA4" w:rsidRPr="008F3FA4" w:rsidRDefault="008F3FA4" w:rsidP="008F3FA4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„(1) A Képviselő-testület </w:t>
      </w:r>
      <w:r w:rsidRPr="008F3FA4">
        <w:rPr>
          <w:rFonts w:cs="Times New Roman"/>
          <w:b/>
          <w:bCs/>
          <w:sz w:val="22"/>
          <w:szCs w:val="22"/>
        </w:rPr>
        <w:t>Telki Község Önkormányzata</w:t>
      </w:r>
      <w:r w:rsidRPr="008F3FA4">
        <w:rPr>
          <w:rFonts w:cs="Times New Roman"/>
          <w:sz w:val="22"/>
          <w:szCs w:val="22"/>
        </w:rPr>
        <w:t xml:space="preserve"> 2021. évi költségvetését 2 405 057 305 Ft bevétellel, 2 405 057 305 Ft kiadással, 3 fő költségvetési létszámkeretben állapítja meg. A Képviselő-testület az Önkormányzat 2 405 057 305 Ft bevételi főösszegből a felhalmozási célú bevételt 1 005 591 239 Ft-ban, a működési célú bevételt 1 399 466 066 Ft-ban állapítja meg. A bevételi főösszeg </w:t>
      </w:r>
      <w:proofErr w:type="spellStart"/>
      <w:r w:rsidRPr="008F3FA4">
        <w:rPr>
          <w:rFonts w:cs="Times New Roman"/>
          <w:sz w:val="22"/>
          <w:szCs w:val="22"/>
        </w:rPr>
        <w:t>forrásonkénti</w:t>
      </w:r>
      <w:proofErr w:type="spellEnd"/>
      <w:r w:rsidRPr="008F3FA4">
        <w:rPr>
          <w:rFonts w:cs="Times New Roman"/>
          <w:sz w:val="22"/>
          <w:szCs w:val="22"/>
        </w:rPr>
        <w:t xml:space="preserve"> megbontását a rendelet 3. melléklete tartalmazza. A Képviselő-testület az Önkormányzat 2 405 057 305 Ft kiadási főösszegből, a felhalmozási célú kiadást 1 495 600 100 Ft-ban, a működési célú kiadást 909 457 205 Ft-ban. Ebből: finanszírozási kiadást 326 026 008 Ft-ban állapítja meg. Kiemelt kiadási előirányzat megbontását a rendelet 3. melléklete tartalmazza.”</w:t>
      </w:r>
    </w:p>
    <w:p w14:paraId="6F202898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3. §</w:t>
      </w:r>
    </w:p>
    <w:p w14:paraId="3FC24B4D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8. § (1) bekezdése helyébe a következő rendelkezés lép:</w:t>
      </w:r>
    </w:p>
    <w:p w14:paraId="1BCF9B06" w14:textId="77777777" w:rsidR="008F3FA4" w:rsidRPr="008F3FA4" w:rsidRDefault="008F3FA4" w:rsidP="008F3FA4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„(1) A Képviselő-testület a </w:t>
      </w:r>
      <w:r w:rsidRPr="008F3FA4">
        <w:rPr>
          <w:rFonts w:cs="Times New Roman"/>
          <w:b/>
          <w:bCs/>
          <w:sz w:val="22"/>
          <w:szCs w:val="22"/>
        </w:rPr>
        <w:t>Kodolányi János Közösségi Ház Könyvtár</w:t>
      </w:r>
      <w:r w:rsidRPr="008F3FA4">
        <w:rPr>
          <w:rFonts w:cs="Times New Roman"/>
          <w:sz w:val="22"/>
          <w:szCs w:val="22"/>
        </w:rPr>
        <w:t xml:space="preserve"> 2021. évi költségvetését 42 009 724 Ft bevétellel, 42 009 724 Ft kiadással, 3 fő költségvetési létszámkeretben állapítja meg. A Képviselő-testület a Kodolányi János Közösségi Ház Könyvtár 42 009 724 Ft bevételi főösszegből a finanszírozási bevételt 26 775 443 Ft-ban a működési célú saját bevételt 15 234 281 Ft-ban állapítja meg. A bevételi főösszeg </w:t>
      </w:r>
      <w:proofErr w:type="spellStart"/>
      <w:r w:rsidRPr="008F3FA4">
        <w:rPr>
          <w:rFonts w:cs="Times New Roman"/>
          <w:sz w:val="22"/>
          <w:szCs w:val="22"/>
        </w:rPr>
        <w:t>forrásonkénti</w:t>
      </w:r>
      <w:proofErr w:type="spellEnd"/>
      <w:r w:rsidRPr="008F3FA4">
        <w:rPr>
          <w:rFonts w:cs="Times New Roman"/>
          <w:sz w:val="22"/>
          <w:szCs w:val="22"/>
        </w:rPr>
        <w:t xml:space="preserve"> megbontását a rendelet 3. melléklete és a 16. melléklet tartalmazza. A Képviselő-testület a Kodolányi János Közösségi Ház Könyvtár 42 009 724 Ft kiadási főösszegből a felhalmozási célú kiadást 545 000 Ft-ban a működési célú kiadást 41 464 724 Ft-ban állapítja meg. Kiemelt kiadási előirányzat megbontását a rendelet 3. számú melléklete és a 13. melléklet tartalmazza.”</w:t>
      </w:r>
    </w:p>
    <w:p w14:paraId="067AE4B0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4. §</w:t>
      </w:r>
    </w:p>
    <w:p w14:paraId="33A3ED8F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9. § (1) bekezdése helyébe a következő rendelkezés lép:</w:t>
      </w:r>
    </w:p>
    <w:p w14:paraId="32DD5493" w14:textId="77777777" w:rsidR="008F3FA4" w:rsidRPr="008F3FA4" w:rsidRDefault="008F3FA4" w:rsidP="008F3FA4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„(1) A Képviselő-testület </w:t>
      </w:r>
      <w:r w:rsidRPr="008F3FA4">
        <w:rPr>
          <w:rFonts w:cs="Times New Roman"/>
          <w:b/>
          <w:bCs/>
          <w:sz w:val="22"/>
          <w:szCs w:val="22"/>
        </w:rPr>
        <w:t xml:space="preserve">Telki Község Polgármesteri Hivatal </w:t>
      </w:r>
      <w:r w:rsidRPr="008F3FA4">
        <w:rPr>
          <w:rFonts w:cs="Times New Roman"/>
          <w:sz w:val="22"/>
          <w:szCs w:val="22"/>
        </w:rPr>
        <w:t xml:space="preserve">2021. évi költségvetését 162 639 000 Ft bevétellel, 162 639 000 Ft kiadással, </w:t>
      </w:r>
      <w:r w:rsidRPr="008F3FA4">
        <w:rPr>
          <w:rFonts w:cs="Times New Roman"/>
          <w:b/>
          <w:bCs/>
          <w:sz w:val="22"/>
          <w:szCs w:val="22"/>
        </w:rPr>
        <w:t>15</w:t>
      </w:r>
      <w:r w:rsidRPr="008F3FA4">
        <w:rPr>
          <w:rFonts w:cs="Times New Roman"/>
          <w:sz w:val="22"/>
          <w:szCs w:val="22"/>
        </w:rPr>
        <w:t xml:space="preserve"> fő költségvetési létszámkeretben állapítja meg. A Képviselő-testület a Telki Község Polgármesteri Hivatal 162 639 000 Ft bevételi főösszegből a finanszírozási bevételt 131 284 000 Ft-ban, a működési célú saját bevételt 31 350 000Ft-ban állapítja meg. A bevételi főösszeg </w:t>
      </w:r>
      <w:proofErr w:type="spellStart"/>
      <w:r w:rsidRPr="008F3FA4">
        <w:rPr>
          <w:rFonts w:cs="Times New Roman"/>
          <w:sz w:val="22"/>
          <w:szCs w:val="22"/>
        </w:rPr>
        <w:t>forrásonkénti</w:t>
      </w:r>
      <w:proofErr w:type="spellEnd"/>
      <w:r w:rsidRPr="008F3FA4">
        <w:rPr>
          <w:rFonts w:cs="Times New Roman"/>
          <w:sz w:val="22"/>
          <w:szCs w:val="22"/>
        </w:rPr>
        <w:t xml:space="preserve"> megbontását a rendelet 3. melléklete és 20. melléklet tartalmazza. A Képviselő-testület a Telki Község Polgármesteri Hivatal 162 639 000 Ft kiadási főösszegből a felhalmozási célú kiadás 545 000 Ft-ban a működési célú kiadást 162 094 000 Ft-ban állapítja meg. Kiemelt kiadási előirányzat megbontását a rendelet 3. melléklete és 20. melléklet tartalmazza.”</w:t>
      </w:r>
    </w:p>
    <w:p w14:paraId="70026C22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5. §</w:t>
      </w:r>
    </w:p>
    <w:p w14:paraId="27FB414D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10. § (1) bekezdése helyébe a következő rendelkezés lép:</w:t>
      </w:r>
    </w:p>
    <w:p w14:paraId="6D04DEA4" w14:textId="77777777" w:rsidR="008F3FA4" w:rsidRPr="008F3FA4" w:rsidRDefault="008F3FA4" w:rsidP="008F3FA4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 xml:space="preserve">„(1) A Képviselő-testület a </w:t>
      </w:r>
      <w:r w:rsidRPr="008F3FA4">
        <w:rPr>
          <w:rFonts w:cs="Times New Roman"/>
          <w:b/>
          <w:bCs/>
          <w:sz w:val="22"/>
          <w:szCs w:val="22"/>
        </w:rPr>
        <w:t>Telki Zöldmanó</w:t>
      </w:r>
      <w:r w:rsidRPr="008F3FA4">
        <w:rPr>
          <w:rFonts w:cs="Times New Roman"/>
          <w:sz w:val="22"/>
          <w:szCs w:val="22"/>
        </w:rPr>
        <w:t xml:space="preserve"> </w:t>
      </w:r>
      <w:r w:rsidRPr="008F3FA4">
        <w:rPr>
          <w:rFonts w:cs="Times New Roman"/>
          <w:b/>
          <w:bCs/>
          <w:sz w:val="22"/>
          <w:szCs w:val="22"/>
        </w:rPr>
        <w:t>Óvod</w:t>
      </w:r>
      <w:r w:rsidRPr="008F3FA4">
        <w:rPr>
          <w:rFonts w:cs="Times New Roman"/>
          <w:sz w:val="22"/>
          <w:szCs w:val="22"/>
        </w:rPr>
        <w:t xml:space="preserve">a 2021. évi költségvetését 183 809 192 Ft bevétellel, 183 809 192 Ft kiadással, </w:t>
      </w:r>
      <w:r w:rsidRPr="008F3FA4">
        <w:rPr>
          <w:rFonts w:cs="Times New Roman"/>
          <w:b/>
          <w:bCs/>
          <w:sz w:val="22"/>
          <w:szCs w:val="22"/>
        </w:rPr>
        <w:t>31</w:t>
      </w:r>
      <w:r w:rsidRPr="008F3FA4">
        <w:rPr>
          <w:rFonts w:cs="Times New Roman"/>
          <w:sz w:val="22"/>
          <w:szCs w:val="22"/>
        </w:rPr>
        <w:t xml:space="preserve"> fő költségvetési létszámkeretben állapítja meg. A Képviselő-testület a Telki Zöldmanó Óvoda 183 809 192 Ft bevételi főösszegből a finanszírozási bevételt 166 345 957 Ft-ban a működési célú saját bevételt 17 463 235 Ft-ban állapítja meg. A bevételi főösszeg </w:t>
      </w:r>
      <w:proofErr w:type="spellStart"/>
      <w:r w:rsidRPr="008F3FA4">
        <w:rPr>
          <w:rFonts w:cs="Times New Roman"/>
          <w:sz w:val="22"/>
          <w:szCs w:val="22"/>
        </w:rPr>
        <w:t>forrásonkénti</w:t>
      </w:r>
      <w:proofErr w:type="spellEnd"/>
      <w:r w:rsidRPr="008F3FA4">
        <w:rPr>
          <w:rFonts w:cs="Times New Roman"/>
          <w:sz w:val="22"/>
          <w:szCs w:val="22"/>
        </w:rPr>
        <w:t xml:space="preserve"> megbontását a rendelet 3. melléklete és a 24. melléklet tartalmazza. A Képviselő-testület a Telki Zöldmanó Óvoda 183 809 192Ft kiadási főösszegből a felhalmozási célú kiadást 2 292 945 Ft-ban a működési célú kiadást 181 516 247 Ft-ban állapítja meg. Kiemelt kiadási előirányzat megbontását a rendelet 3. melléklete és a 24. melléklet tartalmazza.”</w:t>
      </w:r>
    </w:p>
    <w:p w14:paraId="6EDE3834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6. §</w:t>
      </w:r>
    </w:p>
    <w:p w14:paraId="5E1F2231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Telki község Önkormányzatának 2021. költségvetéséről szóló 2/2021 (II.23.) önkormányzati rendelet 11. §-a helyébe a következő rendelkezés lép:</w:t>
      </w:r>
    </w:p>
    <w:p w14:paraId="6B6FA304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„11. §</w:t>
      </w:r>
    </w:p>
    <w:p w14:paraId="34CDBBE7" w14:textId="77777777" w:rsidR="008F3FA4" w:rsidRPr="008F3FA4" w:rsidRDefault="008F3FA4" w:rsidP="008F3FA4">
      <w:pPr>
        <w:pStyle w:val="Szvegtrzs"/>
        <w:spacing w:after="24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Képviselő-testület - az Áht. 23. § (3) bekezdése alapján – a 2021. évi kiadások között 118 448 324 Ft működési célú általános tartalékot állapít meg, 167 213 815 Ft felhalmozási tartalékot állapít meg.”</w:t>
      </w:r>
    </w:p>
    <w:p w14:paraId="53AE52AD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7. §</w:t>
      </w:r>
    </w:p>
    <w:p w14:paraId="61A694CE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(1) A Telki község Önkormányzatának 2021. költségvetéséről szóló 2/2021 (II.23.) önkormányzati rendelet 1-29. melléklete helyébe az 1. melléklet lép.</w:t>
      </w:r>
    </w:p>
    <w:p w14:paraId="4EA79A7F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(2) A Telki község Önkormányzatának 2021. költségvetéséről szóló 2/2021 (II.23.) önkormányzati rendelet 1. melléklete helyébe a 2. melléklet lép.</w:t>
      </w:r>
    </w:p>
    <w:p w14:paraId="0EDED70D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(3) A Telki község Önkormányzatának 2021. költségvetéséről szóló 2/2021 (II.23.) önkormányzati rendelet 2. melléklete helyébe a 3. melléklet lép.</w:t>
      </w:r>
    </w:p>
    <w:p w14:paraId="15ECCA31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(4) A Telki község Önkormányzatának 2021. költségvetéséről szóló 2/2021 (II.23.) önkormányzati rendelet 3.2. melléklete helyébe a 4. melléklet lép.</w:t>
      </w:r>
    </w:p>
    <w:p w14:paraId="381583AE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(5) A Telki község Önkormányzatának 2021. költségvetéséről szóló 2/2021 (II.23.) önkormányzati rendelet 4.1.1. melléklete helyébe a 16. melléklet lép.</w:t>
      </w:r>
    </w:p>
    <w:p w14:paraId="2C6987CC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(6) A Telki község Önkormányzatának 2021. költségvetéséről szóló 2/2021 (II.23.) önkormányzati rendelet 4.1.2. melléklete helyébe a 17. melléklet lép.</w:t>
      </w:r>
    </w:p>
    <w:p w14:paraId="678B71ED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(7) A Telki község Önkormányzatának 2021. költségvetéséről szóló 2/2021 (II.23.) önkormányzati rendelet 4.1. melléklete helyébe az 5. melléklet lép.</w:t>
      </w:r>
    </w:p>
    <w:p w14:paraId="6B9E829D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(8) A Telki község Önkormányzatának 2021. költségvetéséről szóló 2/2021 (II.23.) önkormányzati rendelet 4.2.1. melléklete helyébe a 7. melléklet lép.</w:t>
      </w:r>
    </w:p>
    <w:p w14:paraId="3B05A1FE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(9) A Telki község Önkormányzatának 2021. költségvetéséről szóló 2/2021 (II.23.) önkormányzati rendelet 4.2.2. melléklete helyébe a 8. melléklet lép.</w:t>
      </w:r>
    </w:p>
    <w:p w14:paraId="622468E9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(10) A Telki község Önkormányzatának 2021. költségvetéséről szóló 2/2021 (II.23.) önkormányzati rendelet 4.2. melléklete helyébe a 6. melléklet lép.</w:t>
      </w:r>
    </w:p>
    <w:p w14:paraId="29D9921B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(11) A Telki község Önkormányzatának 2021. költségvetéséről szóló 2/2021 (II.23.) önkormányzati rendelet 4.3.1. melléklete helyébe a 10. melléklet lép.</w:t>
      </w:r>
    </w:p>
    <w:p w14:paraId="1AC6D906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(12) A Telki község Önkormányzatának 2021. költségvetéséről szóló 2/2021 (II.23.) önkormányzati rendelet 4.3.2. melléklete helyébe a 11. melléklet lép.</w:t>
      </w:r>
    </w:p>
    <w:p w14:paraId="59806C08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(13) A Telki község Önkormányzatának 2021. költségvetéséről szóló 2/2021 (II.23.) önkormányzati rendelet 4.3. melléklete helyébe a 9. melléklet lép.</w:t>
      </w:r>
    </w:p>
    <w:p w14:paraId="2EBD593B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(14) A Telki község Önkormányzatának 2021. költségvetéséről szóló 2/2021 (II.23.) önkormányzati rendelet 4.4.1. melléklete helyébe a 13. melléklet lép.</w:t>
      </w:r>
    </w:p>
    <w:p w14:paraId="3114FC9C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(15) A Telki község Önkormányzatának 2021. költségvetéséről szóló 2/2021 (II.23.) önkormányzati rendelet 4.4.2. melléklete helyébe a 14. melléklet lép.</w:t>
      </w:r>
    </w:p>
    <w:p w14:paraId="0D2BADCA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(16) A Telki község Önkormányzatának 2021. költségvetéséről szóló 2/2021 (II.23.) önkormányzati rendelet 4.4. melléklete helyébe a 12. melléklet lép.</w:t>
      </w:r>
    </w:p>
    <w:p w14:paraId="5FB6CBF0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(17) A Telki község Önkormányzatának 2021. költségvetéséről szóló 2/2021 (II.23.) önkormányzati rendelet 6. melléklete helyébe a 15. melléklet lép.</w:t>
      </w:r>
    </w:p>
    <w:p w14:paraId="02BAA0D1" w14:textId="77777777" w:rsidR="008F3FA4" w:rsidRPr="008F3FA4" w:rsidRDefault="008F3FA4" w:rsidP="008F3FA4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8F3FA4">
        <w:rPr>
          <w:rFonts w:cs="Times New Roman"/>
          <w:b/>
          <w:bCs/>
          <w:sz w:val="22"/>
          <w:szCs w:val="22"/>
        </w:rPr>
        <w:t>8. §</w:t>
      </w:r>
    </w:p>
    <w:p w14:paraId="4CB8113F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Ez a rendelet 2022. május 31-én lép hatályba.</w:t>
      </w:r>
    </w:p>
    <w:p w14:paraId="4C7A74E1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0E2C82A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8C9BC09" w14:textId="77777777" w:rsidR="008F3FA4" w:rsidRPr="008F3FA4" w:rsidRDefault="008F3FA4" w:rsidP="008F3FA4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3F8FD2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1. melléklet</w:t>
      </w:r>
    </w:p>
    <w:p w14:paraId="077D2A02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1.melléklet</w:t>
      </w:r>
    </w:p>
    <w:p w14:paraId="67C14379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1.pdf elnevezésű fájl tartalmazza.)”</w:t>
      </w:r>
    </w:p>
    <w:p w14:paraId="7C46745C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2. melléklet</w:t>
      </w:r>
    </w:p>
    <w:p w14:paraId="35EAF3D8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2. melléklet</w:t>
      </w:r>
    </w:p>
    <w:p w14:paraId="11997A37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2.pdf elnevezésű fájl tartalmazza.)”</w:t>
      </w:r>
    </w:p>
    <w:p w14:paraId="47F2542A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3. melléklet</w:t>
      </w:r>
    </w:p>
    <w:p w14:paraId="3693B456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3. melléklet</w:t>
      </w:r>
    </w:p>
    <w:p w14:paraId="5B7A225B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3.pdf elnevezésű fájl tartalmazza.)”</w:t>
      </w:r>
    </w:p>
    <w:p w14:paraId="7784D219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4. melléklet</w:t>
      </w:r>
    </w:p>
    <w:p w14:paraId="3D7D0F81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3.2. melléklet</w:t>
      </w:r>
    </w:p>
    <w:p w14:paraId="01C89C9C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4.pdf elnevezésű fájl tartalmazza.)”</w:t>
      </w:r>
    </w:p>
    <w:p w14:paraId="082CD0DC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5. melléklet</w:t>
      </w:r>
    </w:p>
    <w:p w14:paraId="3A5546A4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4.1. melléklet</w:t>
      </w:r>
    </w:p>
    <w:p w14:paraId="7483CD52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5.pdf elnevezésű fájl tartalmazza.)”</w:t>
      </w:r>
    </w:p>
    <w:p w14:paraId="7F68A5D7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6. melléklet</w:t>
      </w:r>
    </w:p>
    <w:p w14:paraId="6CAF2E67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4.2. melléklet</w:t>
      </w:r>
    </w:p>
    <w:p w14:paraId="179404A8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8.pdf elnevezésű fájl tartalmazza.)”</w:t>
      </w:r>
    </w:p>
    <w:p w14:paraId="24834F6A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7. melléklet</w:t>
      </w:r>
    </w:p>
    <w:p w14:paraId="5C8A59B1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4.2.1. melléklet</w:t>
      </w:r>
    </w:p>
    <w:p w14:paraId="429FC061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9.pdf elnevezésű fájl tartalmazza.)”</w:t>
      </w:r>
    </w:p>
    <w:p w14:paraId="05A4245B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8. melléklet</w:t>
      </w:r>
    </w:p>
    <w:p w14:paraId="051365BE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4.2.2. melléklet</w:t>
      </w:r>
    </w:p>
    <w:p w14:paraId="5432E3B8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10.pdf elnevezésű fájl tartalmazza.)”</w:t>
      </w:r>
    </w:p>
    <w:p w14:paraId="3F56DE70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9. melléklet</w:t>
      </w:r>
    </w:p>
    <w:p w14:paraId="02A04B4E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4.3. melléklet</w:t>
      </w:r>
    </w:p>
    <w:p w14:paraId="5A758FEE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11.pdf elnevezésű fájl tartalmazza.)”</w:t>
      </w:r>
    </w:p>
    <w:p w14:paraId="6B1F77D3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10. melléklet</w:t>
      </w:r>
    </w:p>
    <w:p w14:paraId="3144CCBE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4.3.1. melléklet</w:t>
      </w:r>
    </w:p>
    <w:p w14:paraId="376F6EDD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12.pdf elnevezésű fájl tartalmazza.)”</w:t>
      </w:r>
    </w:p>
    <w:p w14:paraId="48FCE5F5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11. melléklet</w:t>
      </w:r>
    </w:p>
    <w:p w14:paraId="290EC165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4.3.2. melléklet</w:t>
      </w:r>
    </w:p>
    <w:p w14:paraId="361E0DEB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13.pdf elnevezésű fájl tartalmazza.)”</w:t>
      </w:r>
    </w:p>
    <w:p w14:paraId="3A08BC20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12. melléklet</w:t>
      </w:r>
    </w:p>
    <w:p w14:paraId="7C25E399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4.4. melléklet</w:t>
      </w:r>
    </w:p>
    <w:p w14:paraId="54996BD4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14.pdf elnevezésű fájl tartalmazza.)”</w:t>
      </w:r>
    </w:p>
    <w:p w14:paraId="1CCA789D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13. melléklet</w:t>
      </w:r>
    </w:p>
    <w:p w14:paraId="1E81D549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4.4.1. melléklet</w:t>
      </w:r>
    </w:p>
    <w:p w14:paraId="75E01879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15.pdf elnevezésű fájl tartalmazza.)”</w:t>
      </w:r>
    </w:p>
    <w:p w14:paraId="3117DAAF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14. melléklet</w:t>
      </w:r>
    </w:p>
    <w:p w14:paraId="7B2D47CF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4.4.2. melléklet</w:t>
      </w:r>
    </w:p>
    <w:p w14:paraId="1328C10B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16.pdf elnevezésű fájl tartalmazza.)”</w:t>
      </w:r>
    </w:p>
    <w:p w14:paraId="1D828BC1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15. melléklet</w:t>
      </w:r>
    </w:p>
    <w:p w14:paraId="34382CE7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6. melléklet</w:t>
      </w:r>
    </w:p>
    <w:p w14:paraId="6A1F5FD3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17.pdf elnevezésű fájl tartalmazza.)”</w:t>
      </w:r>
    </w:p>
    <w:p w14:paraId="50AC0D8C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16. melléklet</w:t>
      </w:r>
    </w:p>
    <w:p w14:paraId="7390A346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4.1.1. melléklet</w:t>
      </w:r>
    </w:p>
    <w:p w14:paraId="0ED4B875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6.pdf elnevezésű fájl tartalmazza.)”</w:t>
      </w:r>
    </w:p>
    <w:p w14:paraId="11B51615" w14:textId="77777777" w:rsidR="008F3FA4" w:rsidRPr="008F3FA4" w:rsidRDefault="008F3FA4" w:rsidP="008F3FA4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8F3FA4">
        <w:rPr>
          <w:rFonts w:cs="Times New Roman"/>
          <w:i/>
          <w:iCs/>
          <w:sz w:val="22"/>
          <w:szCs w:val="22"/>
          <w:u w:val="single"/>
        </w:rPr>
        <w:t>17. melléklet</w:t>
      </w:r>
    </w:p>
    <w:p w14:paraId="6B1CD23B" w14:textId="77777777" w:rsidR="008F3FA4" w:rsidRPr="008F3FA4" w:rsidRDefault="008F3FA4" w:rsidP="008F3FA4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„</w:t>
      </w:r>
      <w:r w:rsidRPr="008F3FA4">
        <w:rPr>
          <w:rFonts w:cs="Times New Roman"/>
          <w:i/>
          <w:iCs/>
          <w:sz w:val="22"/>
          <w:szCs w:val="22"/>
        </w:rPr>
        <w:t>4.1.2. melléklet</w:t>
      </w:r>
    </w:p>
    <w:p w14:paraId="4BBA20E3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(A melléklet szövegét a(z) 7.pdf elnevezésű fájl tartalmazza.)”</w:t>
      </w:r>
    </w:p>
    <w:p w14:paraId="3E8C7D41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</w:p>
    <w:p w14:paraId="2EAE09D2" w14:textId="77777777" w:rsidR="008F3FA4" w:rsidRPr="008F3FA4" w:rsidRDefault="008F3FA4" w:rsidP="008F3FA4">
      <w:pPr>
        <w:pStyle w:val="Szvegtrzs"/>
        <w:spacing w:after="159" w:line="240" w:lineRule="auto"/>
        <w:ind w:left="159" w:right="159"/>
        <w:jc w:val="center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Végső előterjesztői indokolás</w:t>
      </w:r>
    </w:p>
    <w:p w14:paraId="65BB83A5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</w:t>
      </w:r>
    </w:p>
    <w:p w14:paraId="65B64048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Ezen túl nyilván azért is, hiszen a gazdálkodás rendszerét, a tervezett bevételeket, a teljesíthető kiadásokat határozza meg.</w:t>
      </w:r>
    </w:p>
    <w:p w14:paraId="1BCD0737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Az államháztartási törvény, valamint annak végrehajtási rendelete a költségvetés tartalmi elemeit szabályozza, így ezek a rendelet tervezet összeállításának alapjai.</w:t>
      </w:r>
    </w:p>
    <w:p w14:paraId="239A8287" w14:textId="77777777" w:rsidR="008F3FA4" w:rsidRPr="008F3FA4" w:rsidRDefault="008F3FA4" w:rsidP="008F3FA4">
      <w:pPr>
        <w:pStyle w:val="Szvegtrzs"/>
        <w:spacing w:line="240" w:lineRule="auto"/>
        <w:jc w:val="both"/>
        <w:rPr>
          <w:rFonts w:cs="Times New Roman"/>
          <w:sz w:val="22"/>
          <w:szCs w:val="22"/>
        </w:rPr>
      </w:pPr>
      <w:r w:rsidRPr="008F3FA4">
        <w:rPr>
          <w:rFonts w:cs="Times New Roman"/>
          <w:sz w:val="22"/>
          <w:szCs w:val="22"/>
        </w:rPr>
        <w:t>A módosítással a rendelet költségvetési főösszeget meghatározó, valamint a kiemelt előirányzatokat tartalmazó szakasza, valamint a mellékletei módosulnak.</w:t>
      </w:r>
    </w:p>
    <w:p w14:paraId="774E6B1A" w14:textId="16931A4B" w:rsidR="00C949ED" w:rsidRPr="00902D27" w:rsidRDefault="00C949ED" w:rsidP="008F3FA4">
      <w:pPr>
        <w:pStyle w:val="Szvegtrzs"/>
        <w:spacing w:before="240" w:after="480" w:line="240" w:lineRule="auto"/>
        <w:jc w:val="center"/>
        <w:rPr>
          <w:sz w:val="22"/>
          <w:szCs w:val="22"/>
        </w:rPr>
      </w:pPr>
    </w:p>
    <w:sectPr w:rsidR="00C949ED" w:rsidRPr="00902D2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924B" w14:textId="77777777" w:rsidR="0060211F" w:rsidRDefault="00D254D7">
      <w:r>
        <w:separator/>
      </w:r>
    </w:p>
  </w:endnote>
  <w:endnote w:type="continuationSeparator" w:id="0">
    <w:p w14:paraId="2D542E61" w14:textId="77777777" w:rsidR="0060211F" w:rsidRDefault="00D2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927D" w14:textId="77777777" w:rsidR="00C949ED" w:rsidRDefault="00D254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B79D" w14:textId="77777777" w:rsidR="0060211F" w:rsidRDefault="00D254D7">
      <w:r>
        <w:separator/>
      </w:r>
    </w:p>
  </w:footnote>
  <w:footnote w:type="continuationSeparator" w:id="0">
    <w:p w14:paraId="79C5681A" w14:textId="77777777" w:rsidR="0060211F" w:rsidRDefault="00D2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184"/>
    <w:multiLevelType w:val="multilevel"/>
    <w:tmpl w:val="FCEED7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424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ED"/>
    <w:rsid w:val="0002547F"/>
    <w:rsid w:val="0009147E"/>
    <w:rsid w:val="002336D1"/>
    <w:rsid w:val="00354F20"/>
    <w:rsid w:val="004563A1"/>
    <w:rsid w:val="004C203D"/>
    <w:rsid w:val="0060211F"/>
    <w:rsid w:val="00682369"/>
    <w:rsid w:val="00697735"/>
    <w:rsid w:val="00731E33"/>
    <w:rsid w:val="00760D4F"/>
    <w:rsid w:val="00801D39"/>
    <w:rsid w:val="008F0A34"/>
    <w:rsid w:val="008F3FA4"/>
    <w:rsid w:val="00902D27"/>
    <w:rsid w:val="009B28A8"/>
    <w:rsid w:val="00B721BD"/>
    <w:rsid w:val="00B73D4D"/>
    <w:rsid w:val="00BC600C"/>
    <w:rsid w:val="00C949ED"/>
    <w:rsid w:val="00D05690"/>
    <w:rsid w:val="00D254D7"/>
    <w:rsid w:val="00D63BCC"/>
    <w:rsid w:val="00DF29E5"/>
    <w:rsid w:val="00DF4A15"/>
    <w:rsid w:val="00F94A91"/>
    <w:rsid w:val="00FA104A"/>
    <w:rsid w:val="00FA2BEC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6D95"/>
  <w15:docId w15:val="{0E280500-DC19-4843-B750-5D1A56D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721B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1901</Words>
  <Characters>13119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6</cp:revision>
  <dcterms:created xsi:type="dcterms:W3CDTF">2022-05-25T08:46:00Z</dcterms:created>
  <dcterms:modified xsi:type="dcterms:W3CDTF">2022-06-01T08:24:00Z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